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6"/>
          <w:sz w:val="32"/>
          <w:szCs w:val="40"/>
          <w:lang w:val="en-US" w:eastAsia="zh-CN"/>
        </w:rPr>
      </w:pPr>
      <w:r>
        <w:rPr>
          <w:rFonts w:hint="eastAsia" w:ascii="方正小标宋简体" w:hAnsi="方正小标宋简体" w:eastAsia="方正小标宋简体" w:cs="方正小标宋简体"/>
          <w:spacing w:val="-6"/>
          <w:sz w:val="32"/>
          <w:szCs w:val="40"/>
          <w:lang w:val="en-US" w:eastAsia="zh-CN"/>
        </w:rPr>
        <w:t>对临床试验默示许可公示项目审查执行程序</w:t>
      </w:r>
    </w:p>
    <w:p>
      <w:pPr>
        <w:ind w:firstLine="356" w:firstLineChars="200"/>
        <w:rPr>
          <w:rFonts w:hint="eastAsia" w:asciiTheme="minorAscii" w:hAnsiTheme="minorAscii" w:eastAsiaTheme="minorEastAsia"/>
          <w:spacing w:val="-11"/>
          <w:sz w:val="20"/>
          <w:szCs w:val="2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36" w:firstLineChars="200"/>
        <w:textAlignment w:val="auto"/>
        <w:rPr>
          <w:rFonts w:hint="eastAsia" w:asciiTheme="minorAscii" w:hAnsiTheme="minorAscii"/>
          <w:spacing w:val="-11"/>
          <w:sz w:val="24"/>
          <w:szCs w:val="32"/>
          <w:lang w:val="en-US" w:eastAsia="zh-CN"/>
        </w:rPr>
      </w:pPr>
      <w:r>
        <w:rPr>
          <w:rFonts w:hint="eastAsia" w:asciiTheme="minorAscii" w:hAnsiTheme="minorAscii" w:eastAsiaTheme="minorEastAsia"/>
          <w:spacing w:val="-11"/>
          <w:sz w:val="24"/>
          <w:szCs w:val="32"/>
          <w:lang w:val="en-US" w:eastAsia="zh-CN"/>
        </w:rPr>
        <w:t>根据2017年10月8日中共中央办公厅</w:t>
      </w:r>
      <w:r>
        <w:rPr>
          <w:rFonts w:hint="eastAsia" w:asciiTheme="minorAscii" w:hAnsiTheme="minorAscii"/>
          <w:spacing w:val="-11"/>
          <w:sz w:val="24"/>
          <w:szCs w:val="32"/>
          <w:lang w:val="en-US" w:eastAsia="zh-CN"/>
        </w:rPr>
        <w:t>和国务院办公厅印发的《根据深化审评审批制度改革鼓励药品医疗器械创新的意见》，2018年7月27日国家药品监督管理局官网发布的《关于调整药物临床试验审评审批程序的公告（2018年第50号）》，公告对药物临床试验审评审批的有关事项作出相应调整：在我国申报药物临床试验的，自申请受理并缴费之日起的60日内，申请人未收到国家食品药品监督管理总局药品审评中心否定或质疑意见的，可按照提交的方案开展药物临床试验。</w:t>
      </w:r>
    </w:p>
    <w:p>
      <w:pPr>
        <w:keepNext w:val="0"/>
        <w:keepLines w:val="0"/>
        <w:pageBreakBefore w:val="0"/>
        <w:widowControl w:val="0"/>
        <w:kinsoku/>
        <w:wordWrap/>
        <w:overflowPunct/>
        <w:topLinePunct w:val="0"/>
        <w:autoSpaceDE/>
        <w:autoSpaceDN/>
        <w:bidi w:val="0"/>
        <w:adjustRightInd/>
        <w:snapToGrid/>
        <w:spacing w:line="480" w:lineRule="exact"/>
        <w:ind w:firstLine="436" w:firstLineChars="200"/>
        <w:textAlignment w:val="auto"/>
        <w:rPr>
          <w:rFonts w:hint="eastAsia" w:asciiTheme="minorAscii" w:hAnsiTheme="minorAscii"/>
          <w:spacing w:val="-11"/>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36" w:firstLineChars="200"/>
        <w:textAlignment w:val="auto"/>
        <w:rPr>
          <w:rFonts w:hint="eastAsia" w:asciiTheme="minorAscii" w:hAnsiTheme="minorAscii"/>
          <w:spacing w:val="-11"/>
          <w:sz w:val="24"/>
          <w:szCs w:val="32"/>
          <w:lang w:val="en-US" w:eastAsia="zh-CN"/>
        </w:rPr>
      </w:pPr>
      <w:r>
        <w:rPr>
          <w:rFonts w:hint="eastAsia" w:asciiTheme="minorAscii" w:hAnsiTheme="minorAscii"/>
          <w:spacing w:val="-11"/>
          <w:sz w:val="24"/>
          <w:szCs w:val="32"/>
          <w:lang w:val="en-US" w:eastAsia="zh-CN"/>
        </w:rPr>
        <w:t>在立项审查及伦理审批阶段非必需递交药物临床试验批件或通知书，符合“临床试验默示许可公示项目”条件的，提交以下临床试验默示许可证明材料。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36" w:firstLineChars="200"/>
        <w:textAlignment w:val="auto"/>
        <w:rPr>
          <w:rFonts w:hint="eastAsia" w:asciiTheme="minorAscii" w:hAnsiTheme="minorAscii"/>
          <w:spacing w:val="-11"/>
          <w:sz w:val="24"/>
          <w:szCs w:val="32"/>
          <w:lang w:val="en-US" w:eastAsia="zh-CN"/>
        </w:rPr>
      </w:pPr>
      <w:r>
        <w:rPr>
          <w:rFonts w:hint="eastAsia" w:asciiTheme="minorAscii" w:hAnsiTheme="minorAscii"/>
          <w:spacing w:val="-11"/>
          <w:sz w:val="24"/>
          <w:szCs w:val="32"/>
          <w:lang w:val="en-US" w:eastAsia="zh-CN"/>
        </w:rPr>
        <w:t>1.国家药品监督管理局行政许可文书受理通知书；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36" w:firstLineChars="200"/>
        <w:textAlignment w:val="auto"/>
        <w:rPr>
          <w:rFonts w:hint="default" w:asciiTheme="minorAscii" w:hAnsiTheme="minorAscii"/>
          <w:spacing w:val="-11"/>
          <w:sz w:val="24"/>
          <w:szCs w:val="32"/>
          <w:lang w:val="en-US" w:eastAsia="zh-CN"/>
        </w:rPr>
      </w:pPr>
      <w:r>
        <w:rPr>
          <w:rFonts w:hint="eastAsia" w:asciiTheme="minorAscii" w:hAnsiTheme="minorAscii"/>
          <w:spacing w:val="-11"/>
          <w:sz w:val="24"/>
          <w:szCs w:val="32"/>
          <w:lang w:val="en-US" w:eastAsia="zh-CN"/>
        </w:rPr>
        <w:t>2.国家药品监督管理局临床试验默示许可公示截屏或通知书；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36" w:firstLineChars="200"/>
        <w:textAlignment w:val="auto"/>
        <w:rPr>
          <w:rFonts w:hint="default" w:asciiTheme="minorAscii" w:hAnsiTheme="minorAscii"/>
          <w:spacing w:val="-11"/>
          <w:sz w:val="24"/>
          <w:szCs w:val="32"/>
          <w:lang w:val="en-US" w:eastAsia="zh-CN"/>
        </w:rPr>
      </w:pPr>
      <w:r>
        <w:rPr>
          <w:rFonts w:hint="eastAsia" w:asciiTheme="minorAscii" w:hAnsiTheme="minorAscii"/>
          <w:spacing w:val="-11"/>
          <w:sz w:val="24"/>
          <w:szCs w:val="32"/>
          <w:lang w:val="en-US" w:eastAsia="zh-CN"/>
        </w:rPr>
        <w:t>3.开展注册临床试验前与CDE沟通交流会议纪要或沟通函（加盖申办方公章）。</w:t>
      </w:r>
    </w:p>
    <w:p>
      <w:pPr>
        <w:ind w:firstLine="356" w:firstLineChars="200"/>
        <w:rPr>
          <w:rFonts w:hint="default" w:asciiTheme="minorAscii" w:hAnsiTheme="minorAscii"/>
          <w:spacing w:val="-11"/>
          <w:sz w:val="20"/>
          <w:szCs w:val="2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CFE251-9ED3-47AA-BE76-087E2A8E17C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F0A9B40C-9E9C-4EA0-BA76-507FFDC490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A1MmE5ZDQ0NTQ1ZDY1YWI5NWVjMmZkZjA2NTcifQ=="/>
  </w:docVars>
  <w:rsids>
    <w:rsidRoot w:val="00000000"/>
    <w:rsid w:val="43E7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2024-01-15T07:14:27Z</dcterms:created>
  <dc:creator>Administrator</dc:creator>
  <cp:lastModifiedBy>沈雪</cp:lastModifiedBy>
  <dcterms:modified xsi:type="dcterms:W3CDTF">2024-01-15T07:14:40Z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51B1EAB83C664BCBA3312AF0C22FE624_12</vt:lpwstr>
  </property>
</Properties>
</file>