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竞标报价表</w:t>
      </w:r>
    </w:p>
    <w:p/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中药饮片代煎及配送服务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采购项目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XKYY-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YXB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40218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供应商名称：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_________________________________________________</w:t>
      </w:r>
    </w:p>
    <w:tbl>
      <w:tblPr>
        <w:tblStyle w:val="5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123"/>
        <w:gridCol w:w="3472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服务周期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代煎及配送服务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收费标准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中药饮片代煎及配送服务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采购项目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按合同约定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中药饮片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TW"/>
              </w:rPr>
              <w:t>代煎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zh-TW"/>
              </w:rPr>
              <w:t>元/付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法定代表人或者委托代理人（签字）：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供应商（盖公章）：</w:t>
      </w:r>
    </w:p>
    <w:p>
      <w:pPr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67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mUxMGYyNGFhZjcxZjI0NzcxY2EwMTg5Nzc4OTQifQ=="/>
  </w:docVars>
  <w:rsids>
    <w:rsidRoot w:val="00000000"/>
    <w:rsid w:val="0EC9736F"/>
    <w:rsid w:val="15C1767E"/>
    <w:rsid w:val="18C043BA"/>
    <w:rsid w:val="23BE063C"/>
    <w:rsid w:val="34860FB8"/>
    <w:rsid w:val="4C9B29A6"/>
    <w:rsid w:val="620D3D95"/>
    <w:rsid w:val="677678CD"/>
    <w:rsid w:val="722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0"/>
        <w:tab w:val="lef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 (Web)_file_872_file_882"/>
    <w:basedOn w:val="8"/>
    <w:autoRedefine/>
    <w:unhideWhenUsed/>
    <w:qFormat/>
    <w:uiPriority w:val="99"/>
    <w:pPr>
      <w:spacing w:before="100" w:beforeAutospacing="1" w:after="100" w:afterAutospacing="1"/>
    </w:pPr>
  </w:style>
  <w:style w:type="paragraph" w:customStyle="1" w:styleId="8">
    <w:name w:val="Normal_file_872_file_882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2023-02-27T00:44:00Z</dcterms:created>
  <dc:creator>lenovo</dc:creator>
  <cp:lastModifiedBy>亦真亦幻</cp:lastModifiedBy>
  <dcterms:modified xsi:type="dcterms:W3CDTF">2024-02-18T15:19:39Z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B4C2BB8BEC6F4204A1DFA3D908BCABF5</vt:lpwstr>
  </property>
</Properties>
</file>