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申办者人类遗传资源申报承诺书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hAnsi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hAnsi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hAnsi="宋体"/>
          <w:b w:val="0"/>
          <w:bCs w:val="0"/>
          <w:sz w:val="32"/>
          <w:szCs w:val="32"/>
          <w:lang w:val="en-US" w:eastAsia="zh-CN"/>
        </w:rPr>
        <w:t>尊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敬</w:t>
      </w:r>
      <w:r>
        <w:rPr>
          <w:rFonts w:hint="default" w:hAnsi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广西壮族自治区胸科医院</w:t>
      </w:r>
      <w:r>
        <w:rPr>
          <w:rFonts w:hint="default" w:hAnsi="宋体"/>
          <w:b w:val="0"/>
          <w:bCs w:val="0"/>
          <w:sz w:val="32"/>
          <w:szCs w:val="32"/>
          <w:lang w:val="en-US" w:eastAsia="zh-CN"/>
        </w:rPr>
        <w:t>临床试验机构：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hAnsi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由我公司组织申办的“</w:t>
      </w:r>
      <w:r>
        <w:rPr>
          <w:rFonts w:hint="eastAsia" w:hAnsi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 xml:space="preserve"> ”（方案编号：</w:t>
      </w:r>
      <w:r>
        <w:rPr>
          <w:rFonts w:hint="eastAsia" w:hAnsi="宋体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 xml:space="preserve"> ，国家药品监督管理局临床试验通知书编号/批件号</w:t>
      </w:r>
      <w:r>
        <w:rPr>
          <w:rFonts w:hint="eastAsia" w:hAnsi="宋体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hAnsi="宋体"/>
          <w:b w:val="0"/>
          <w:bCs w:val="0"/>
          <w:sz w:val="32"/>
          <w:szCs w:val="32"/>
          <w:u w:val="none"/>
          <w:lang w:val="en-US" w:eastAsia="zh-CN"/>
        </w:rPr>
        <w:t>），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拟在贵院</w:t>
      </w:r>
      <w:r>
        <w:rPr>
          <w:rFonts w:hint="eastAsia" w:hAnsi="宋体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科开展，主要研究者为</w:t>
      </w:r>
      <w:r>
        <w:rPr>
          <w:rFonts w:hint="eastAsia" w:hAnsi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hAnsi="宋体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贵院为该项目的组长单位。按照方案要求，该试验涉及的</w:t>
      </w:r>
      <w:r>
        <w:rPr>
          <w:rFonts w:hint="eastAsia" w:ascii="宋体" w:hAnsi="宋体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人类遗传资源活动为：</w:t>
      </w:r>
      <w:r>
        <w:rPr>
          <w:rFonts w:hint="eastAsia" w:ascii="宋体" w:hAnsi="宋体"/>
          <w:snapToGrid w:val="0"/>
          <w:color w:val="000000"/>
          <w:spacing w:val="-4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现根据</w:t>
      </w:r>
      <w:bookmarkStart w:id="0" w:name="OLE_LINK17"/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《中华人民共和国人类遗传资源管理条例》</w:t>
      </w:r>
      <w:bookmarkEnd w:id="0"/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、《人类遗传资源管理条例实施细则》等文件要求，由贵院</w:t>
      </w:r>
      <w:bookmarkStart w:id="1" w:name="OLE_LINK18"/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作为组长单位牵头进行中国人类遗传资源</w:t>
      </w:r>
      <w:bookmarkEnd w:id="1"/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____________（采集行政许可/国际科学研究合作行政许可/材料出境行政许可/国际合作临床试验备案/信息对外提供或开放使用事先报告）的申报。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我公司承诺，本项目</w:t>
      </w:r>
      <w:bookmarkStart w:id="2" w:name="_GoBack"/>
      <w:bookmarkEnd w:id="2"/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人类遗传资源材料及信息的采集、检验及销毁等均遵循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人类遗传资源申报的相关规定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hAnsi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hAnsi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3" w:leftChars="1330"/>
        <w:jc w:val="left"/>
        <w:textAlignment w:val="auto"/>
        <w:rPr>
          <w:rFonts w:hint="eastAsia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申办者签字/盖章：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left"/>
        <w:textAlignment w:val="auto"/>
        <w:rPr>
          <w:rFonts w:hint="default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日期：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B539E8-90FD-4913-AB04-55C3DA83AC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006A8A-889C-4731-B5A5-39A8269926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204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2024-01-15T03:00:11Z</dcterms:created>
  <dc:creator>Administrator</dc:creator>
  <cp:lastModifiedBy>沈雪</cp:lastModifiedBy>
  <dcterms:modified xsi:type="dcterms:W3CDTF">2024-01-15T03:26:50Z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A186A5C0133C44C48D8DC4079D6FDB29_12</vt:lpwstr>
  </property>
</Properties>
</file>