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ind w:left="0" w:leftChars="0" w:firstLine="0" w:firstLineChars="0"/>
        <w:jc w:val="center"/>
        <w:rPr>
          <w:rFonts w:hint="eastAsia" w:ascii="仿宋" w:hAnsi="仿宋" w:eastAsia="仿宋" w:cs="仿宋"/>
          <w:b/>
          <w:bCs/>
          <w:sz w:val="32"/>
          <w:szCs w:val="32"/>
          <w:lang w:val="en-US" w:eastAsia="zh-CN"/>
        </w:rPr>
      </w:pPr>
      <w:bookmarkStart w:id="0" w:name="_GoBack"/>
      <w:r>
        <w:rPr>
          <w:rFonts w:hint="eastAsia" w:ascii="仿宋" w:hAnsi="仿宋" w:eastAsia="仿宋" w:cs="仿宋"/>
          <w:sz w:val="42"/>
          <w:szCs w:val="42"/>
          <w:lang w:val="en-US" w:eastAsia="zh-CN"/>
        </w:rPr>
        <w:t>广西壮族自治区龙潭医院突发公共卫生事件紧急医疗救治业务综合楼项目规划核实测绘报告编制服务项目报价单</w:t>
      </w:r>
    </w:p>
    <w:bookmarkEnd w:id="0"/>
    <w:p>
      <w:pPr>
        <w:pStyle w:val="10"/>
        <w:numPr>
          <w:ilvl w:val="0"/>
          <w:numId w:val="1"/>
        </w:numPr>
        <w:rPr>
          <w:rFonts w:hint="eastAsia" w:ascii="仿宋" w:hAnsi="仿宋" w:eastAsia="仿宋" w:cs="仿宋"/>
          <w:sz w:val="32"/>
          <w:szCs w:val="32"/>
        </w:rPr>
      </w:pPr>
      <w:r>
        <w:rPr>
          <w:rFonts w:hint="eastAsia" w:ascii="仿宋" w:hAnsi="仿宋" w:eastAsia="仿宋" w:cs="仿宋"/>
          <w:sz w:val="32"/>
          <w:szCs w:val="32"/>
        </w:rPr>
        <w:t>计价依据：</w:t>
      </w:r>
    </w:p>
    <w:p>
      <w:pPr>
        <w:pStyle w:val="10"/>
        <w:numPr>
          <w:ilvl w:val="0"/>
          <w:numId w:val="1"/>
        </w:numPr>
        <w:rPr>
          <w:rFonts w:hint="eastAsia" w:ascii="仿宋" w:hAnsi="仿宋" w:eastAsia="仿宋" w:cs="仿宋"/>
          <w:sz w:val="32"/>
          <w:szCs w:val="32"/>
        </w:rPr>
      </w:pPr>
      <w:r>
        <w:rPr>
          <w:rFonts w:hint="eastAsia" w:ascii="仿宋" w:hAnsi="仿宋" w:eastAsia="仿宋" w:cs="仿宋"/>
          <w:sz w:val="32"/>
          <w:szCs w:val="32"/>
        </w:rPr>
        <w:t>报价方案：</w:t>
      </w:r>
    </w:p>
    <w:tbl>
      <w:tblPr>
        <w:tblStyle w:val="7"/>
        <w:tblpPr w:leftFromText="180" w:rightFromText="180" w:vertAnchor="text" w:horzAnchor="page" w:tblpXSpec="center" w:tblpY="44"/>
        <w:tblOverlap w:val="never"/>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354"/>
        <w:gridCol w:w="1755"/>
        <w:gridCol w:w="1380"/>
        <w:gridCol w:w="1320"/>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0"/>
            <w:vAlign w:val="top"/>
          </w:tcPr>
          <w:p>
            <w:pPr>
              <w:pStyle w:val="10"/>
              <w:jc w:val="center"/>
              <w:rPr>
                <w:rFonts w:hint="eastAsia" w:ascii="仿宋" w:hAnsi="仿宋" w:eastAsia="仿宋" w:cs="仿宋"/>
              </w:rPr>
            </w:pPr>
            <w:r>
              <w:rPr>
                <w:rFonts w:hint="eastAsia" w:ascii="仿宋" w:hAnsi="仿宋" w:eastAsia="仿宋" w:cs="仿宋"/>
              </w:rPr>
              <w:t>序号</w:t>
            </w:r>
          </w:p>
        </w:tc>
        <w:tc>
          <w:tcPr>
            <w:tcW w:w="1354" w:type="dxa"/>
            <w:noWrap w:val="0"/>
            <w:vAlign w:val="top"/>
          </w:tcPr>
          <w:p>
            <w:pPr>
              <w:pStyle w:val="10"/>
              <w:jc w:val="center"/>
              <w:rPr>
                <w:rFonts w:hint="eastAsia" w:ascii="仿宋" w:hAnsi="仿宋" w:eastAsia="仿宋" w:cs="仿宋"/>
              </w:rPr>
            </w:pPr>
            <w:r>
              <w:rPr>
                <w:rFonts w:hint="eastAsia" w:ascii="仿宋" w:hAnsi="仿宋" w:eastAsia="仿宋" w:cs="仿宋"/>
              </w:rPr>
              <w:t>费用名目</w:t>
            </w:r>
          </w:p>
        </w:tc>
        <w:tc>
          <w:tcPr>
            <w:tcW w:w="1755" w:type="dxa"/>
            <w:noWrap w:val="0"/>
            <w:vAlign w:val="top"/>
          </w:tcPr>
          <w:p>
            <w:pPr>
              <w:pStyle w:val="10"/>
              <w:jc w:val="center"/>
              <w:rPr>
                <w:rFonts w:hint="eastAsia" w:ascii="仿宋" w:hAnsi="仿宋" w:eastAsia="仿宋" w:cs="仿宋"/>
                <w:lang w:val="en-US" w:eastAsia="zh-CN"/>
              </w:rPr>
            </w:pPr>
            <w:r>
              <w:rPr>
                <w:rFonts w:hint="eastAsia" w:ascii="仿宋" w:hAnsi="仿宋" w:eastAsia="仿宋" w:cs="仿宋"/>
                <w:lang w:val="en-US" w:eastAsia="zh-CN"/>
              </w:rPr>
              <w:t>报告编制费用</w:t>
            </w:r>
          </w:p>
        </w:tc>
        <w:tc>
          <w:tcPr>
            <w:tcW w:w="1380" w:type="dxa"/>
            <w:noWrap w:val="0"/>
            <w:vAlign w:val="top"/>
          </w:tcPr>
          <w:p>
            <w:pPr>
              <w:pStyle w:val="10"/>
              <w:jc w:val="center"/>
              <w:rPr>
                <w:rFonts w:hint="eastAsia" w:ascii="仿宋" w:hAnsi="仿宋" w:eastAsia="仿宋" w:cs="仿宋"/>
              </w:rPr>
            </w:pPr>
            <w:r>
              <w:rPr>
                <w:rFonts w:hint="eastAsia" w:ascii="仿宋" w:hAnsi="仿宋" w:eastAsia="仿宋" w:cs="仿宋"/>
              </w:rPr>
              <w:t>计价费率</w:t>
            </w:r>
          </w:p>
        </w:tc>
        <w:tc>
          <w:tcPr>
            <w:tcW w:w="1320" w:type="dxa"/>
            <w:noWrap w:val="0"/>
            <w:vAlign w:val="top"/>
          </w:tcPr>
          <w:p>
            <w:pPr>
              <w:pStyle w:val="10"/>
              <w:jc w:val="center"/>
              <w:rPr>
                <w:rFonts w:hint="eastAsia" w:ascii="仿宋" w:hAnsi="仿宋" w:eastAsia="仿宋" w:cs="仿宋"/>
              </w:rPr>
            </w:pPr>
            <w:r>
              <w:rPr>
                <w:rFonts w:hint="eastAsia" w:ascii="仿宋" w:hAnsi="仿宋" w:eastAsia="仿宋" w:cs="仿宋"/>
              </w:rPr>
              <w:t>让利系数</w:t>
            </w:r>
          </w:p>
        </w:tc>
        <w:tc>
          <w:tcPr>
            <w:tcW w:w="2045" w:type="dxa"/>
            <w:noWrap w:val="0"/>
            <w:vAlign w:val="top"/>
          </w:tcPr>
          <w:p>
            <w:pPr>
              <w:pStyle w:val="10"/>
              <w:jc w:val="center"/>
              <w:rPr>
                <w:rFonts w:hint="eastAsia" w:ascii="仿宋" w:hAnsi="仿宋" w:eastAsia="仿宋" w:cs="仿宋"/>
              </w:rPr>
            </w:pPr>
            <w:r>
              <w:rPr>
                <w:rFonts w:hint="eastAsia" w:ascii="仿宋" w:hAnsi="仿宋" w:eastAsia="仿宋" w:cs="仿宋"/>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0"/>
            <w:vAlign w:val="top"/>
          </w:tcPr>
          <w:p>
            <w:pPr>
              <w:pStyle w:val="10"/>
              <w:jc w:val="both"/>
              <w:rPr>
                <w:rFonts w:hint="eastAsia" w:ascii="仿宋" w:hAnsi="仿宋" w:eastAsia="仿宋" w:cs="仿宋"/>
              </w:rPr>
            </w:pPr>
            <w:r>
              <w:rPr>
                <w:rFonts w:hint="eastAsia" w:ascii="仿宋" w:hAnsi="仿宋" w:eastAsia="仿宋" w:cs="仿宋"/>
              </w:rPr>
              <w:t>1</w:t>
            </w:r>
          </w:p>
        </w:tc>
        <w:tc>
          <w:tcPr>
            <w:tcW w:w="1354" w:type="dxa"/>
            <w:noWrap w:val="0"/>
            <w:vAlign w:val="top"/>
          </w:tcPr>
          <w:p>
            <w:pPr>
              <w:pStyle w:val="10"/>
              <w:jc w:val="both"/>
              <w:rPr>
                <w:rFonts w:hint="eastAsia" w:ascii="仿宋" w:hAnsi="仿宋" w:eastAsia="仿宋" w:cs="仿宋"/>
              </w:rPr>
            </w:pPr>
          </w:p>
        </w:tc>
        <w:tc>
          <w:tcPr>
            <w:tcW w:w="1755" w:type="dxa"/>
            <w:noWrap w:val="0"/>
            <w:vAlign w:val="top"/>
          </w:tcPr>
          <w:p>
            <w:pPr>
              <w:pStyle w:val="10"/>
              <w:jc w:val="both"/>
              <w:rPr>
                <w:rFonts w:hint="eastAsia" w:ascii="仿宋" w:hAnsi="仿宋" w:eastAsia="仿宋" w:cs="仿宋"/>
              </w:rPr>
            </w:pPr>
          </w:p>
        </w:tc>
        <w:tc>
          <w:tcPr>
            <w:tcW w:w="1380" w:type="dxa"/>
            <w:noWrap w:val="0"/>
            <w:vAlign w:val="top"/>
          </w:tcPr>
          <w:p>
            <w:pPr>
              <w:pStyle w:val="10"/>
              <w:jc w:val="both"/>
              <w:rPr>
                <w:rFonts w:hint="eastAsia" w:ascii="仿宋" w:hAnsi="仿宋" w:eastAsia="仿宋" w:cs="仿宋"/>
              </w:rPr>
            </w:pPr>
          </w:p>
        </w:tc>
        <w:tc>
          <w:tcPr>
            <w:tcW w:w="1320" w:type="dxa"/>
            <w:noWrap w:val="0"/>
            <w:vAlign w:val="top"/>
          </w:tcPr>
          <w:p>
            <w:pPr>
              <w:pStyle w:val="10"/>
              <w:jc w:val="both"/>
              <w:rPr>
                <w:rFonts w:hint="eastAsia" w:ascii="仿宋" w:hAnsi="仿宋" w:eastAsia="仿宋" w:cs="仿宋"/>
                <w:sz w:val="28"/>
                <w:szCs w:val="28"/>
              </w:rPr>
            </w:pPr>
          </w:p>
        </w:tc>
        <w:tc>
          <w:tcPr>
            <w:tcW w:w="2045" w:type="dxa"/>
            <w:noWrap w:val="0"/>
            <w:vAlign w:val="top"/>
          </w:tcPr>
          <w:p>
            <w:pPr>
              <w:pStyle w:val="10"/>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0"/>
            <w:vAlign w:val="top"/>
          </w:tcPr>
          <w:p>
            <w:pPr>
              <w:pStyle w:val="10"/>
              <w:jc w:val="both"/>
              <w:rPr>
                <w:rFonts w:hint="eastAsia" w:ascii="仿宋" w:hAnsi="仿宋" w:eastAsia="仿宋" w:cs="仿宋"/>
              </w:rPr>
            </w:pPr>
            <w:r>
              <w:rPr>
                <w:rFonts w:hint="eastAsia" w:ascii="仿宋" w:hAnsi="仿宋" w:eastAsia="仿宋" w:cs="仿宋"/>
              </w:rPr>
              <w:t>2</w:t>
            </w:r>
          </w:p>
        </w:tc>
        <w:tc>
          <w:tcPr>
            <w:tcW w:w="5809" w:type="dxa"/>
            <w:gridSpan w:val="4"/>
            <w:noWrap w:val="0"/>
            <w:vAlign w:val="top"/>
          </w:tcPr>
          <w:p>
            <w:pPr>
              <w:pStyle w:val="10"/>
              <w:ind w:firstLine="3220" w:firstLineChars="1150"/>
              <w:jc w:val="both"/>
              <w:rPr>
                <w:rFonts w:hint="eastAsia" w:ascii="仿宋" w:hAnsi="仿宋" w:eastAsia="仿宋" w:cs="仿宋"/>
              </w:rPr>
            </w:pPr>
            <w:r>
              <w:rPr>
                <w:rFonts w:hint="eastAsia" w:ascii="仿宋" w:hAnsi="仿宋" w:eastAsia="仿宋" w:cs="仿宋"/>
                <w:sz w:val="28"/>
                <w:szCs w:val="28"/>
              </w:rPr>
              <w:t>合计</w:t>
            </w:r>
          </w:p>
        </w:tc>
        <w:tc>
          <w:tcPr>
            <w:tcW w:w="2045" w:type="dxa"/>
            <w:noWrap w:val="0"/>
            <w:vAlign w:val="top"/>
          </w:tcPr>
          <w:p>
            <w:pPr>
              <w:pStyle w:val="10"/>
              <w:jc w:val="both"/>
              <w:rPr>
                <w:rFonts w:hint="eastAsia" w:ascii="仿宋" w:hAnsi="仿宋" w:eastAsia="仿宋" w:cs="仿宋"/>
              </w:rPr>
            </w:pPr>
          </w:p>
        </w:tc>
      </w:tr>
    </w:tbl>
    <w:p>
      <w:pPr>
        <w:pStyle w:val="10"/>
        <w:rPr>
          <w:rFonts w:hint="eastAsia" w:ascii="仿宋" w:hAnsi="仿宋" w:eastAsia="仿宋" w:cs="仿宋"/>
        </w:rPr>
      </w:pPr>
      <w:r>
        <w:rPr>
          <w:rFonts w:hint="eastAsia" w:ascii="仿宋" w:hAnsi="仿宋" w:eastAsia="仿宋" w:cs="仿宋"/>
          <w:sz w:val="32"/>
          <w:szCs w:val="32"/>
        </w:rPr>
        <w:t>3.计算公式：</w:t>
      </w:r>
    </w:p>
    <w:p>
      <w:pPr>
        <w:pStyle w:val="10"/>
        <w:rPr>
          <w:rFonts w:hint="eastAsia" w:ascii="仿宋" w:hAnsi="仿宋" w:eastAsia="仿宋" w:cs="仿宋"/>
        </w:rPr>
      </w:pPr>
    </w:p>
    <w:p>
      <w:pPr>
        <w:pStyle w:val="10"/>
        <w:rPr>
          <w:rFonts w:hint="eastAsia" w:ascii="仿宋" w:hAnsi="仿宋" w:eastAsia="仿宋" w:cs="仿宋"/>
        </w:rPr>
      </w:pPr>
    </w:p>
    <w:p>
      <w:pPr>
        <w:pStyle w:val="10"/>
        <w:wordWrap w:val="0"/>
        <w:jc w:val="right"/>
        <w:rPr>
          <w:rFonts w:hint="eastAsia" w:ascii="仿宋" w:hAnsi="仿宋" w:eastAsia="仿宋" w:cs="仿宋"/>
          <w:sz w:val="32"/>
          <w:szCs w:val="32"/>
        </w:rPr>
      </w:pPr>
      <w:r>
        <w:rPr>
          <w:rFonts w:hint="eastAsia" w:ascii="仿宋" w:hAnsi="仿宋" w:eastAsia="仿宋" w:cs="仿宋"/>
          <w:sz w:val="32"/>
          <w:szCs w:val="32"/>
        </w:rPr>
        <w:t xml:space="preserve">单位（印章）：        </w:t>
      </w:r>
    </w:p>
    <w:p>
      <w:pPr>
        <w:pStyle w:val="10"/>
        <w:jc w:val="right"/>
        <w:rPr>
          <w:rFonts w:hint="eastAsia" w:ascii="仿宋" w:hAnsi="仿宋" w:eastAsia="仿宋" w:cs="仿宋"/>
          <w:sz w:val="32"/>
          <w:szCs w:val="32"/>
        </w:rPr>
      </w:pPr>
      <w:r>
        <w:rPr>
          <w:rFonts w:hint="eastAsia" w:ascii="仿宋" w:hAnsi="仿宋" w:eastAsia="仿宋" w:cs="仿宋"/>
          <w:sz w:val="32"/>
          <w:szCs w:val="32"/>
        </w:rPr>
        <w:t>日期：    年  月  日</w:t>
      </w:r>
    </w:p>
    <w:p>
      <w:pPr>
        <w:ind w:left="0" w:leftChars="0" w:firstLine="0" w:firstLineChars="0"/>
        <w:rPr>
          <w:rFonts w:hint="eastAsia" w:ascii="仿宋" w:hAnsi="仿宋" w:eastAsia="仿宋" w:cs="仿宋"/>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567B2"/>
    <w:multiLevelType w:val="singleLevel"/>
    <w:tmpl w:val="CF9567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ODIwZTI4ZmZiYmM3MjdjMzI0NGZhMjEzODg1YTEifQ=="/>
  </w:docVars>
  <w:rsids>
    <w:rsidRoot w:val="42CD4EE6"/>
    <w:rsid w:val="024912E2"/>
    <w:rsid w:val="082A5712"/>
    <w:rsid w:val="10B42842"/>
    <w:rsid w:val="21AE374E"/>
    <w:rsid w:val="24E44142"/>
    <w:rsid w:val="30E46EE2"/>
    <w:rsid w:val="38B676C4"/>
    <w:rsid w:val="3ADD45CF"/>
    <w:rsid w:val="42CD4EE6"/>
    <w:rsid w:val="4A700D80"/>
    <w:rsid w:val="4F6B1294"/>
    <w:rsid w:val="53AC350C"/>
    <w:rsid w:val="5AAC50E0"/>
    <w:rsid w:val="6A7752CC"/>
    <w:rsid w:val="6DC34157"/>
    <w:rsid w:val="73463E37"/>
    <w:rsid w:val="73B72679"/>
    <w:rsid w:val="795E6B19"/>
    <w:rsid w:val="7CC74D0A"/>
    <w:rsid w:val="7CE3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2" w:firstLineChars="20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sz w:val="24"/>
    </w:rPr>
  </w:style>
  <w:style w:type="paragraph" w:styleId="3">
    <w:name w:val="index 8"/>
    <w:basedOn w:val="1"/>
    <w:next w:val="1"/>
    <w:qFormat/>
    <w:uiPriority w:val="0"/>
    <w:pPr>
      <w:ind w:left="2940"/>
    </w:pPr>
  </w:style>
  <w:style w:type="paragraph" w:styleId="4">
    <w:name w:val="Plain Text"/>
    <w:basedOn w:val="1"/>
    <w:next w:val="3"/>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rFonts w:ascii="宋体" w:hAnsi="Courier New"/>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character" w:styleId="9">
    <w:name w:val="page number"/>
    <w:basedOn w:val="8"/>
    <w:qFormat/>
    <w:uiPriority w:val="99"/>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1257</Words>
  <Characters>1369</Characters>
  <Lines>0</Lines>
  <Paragraphs>0</Paragraphs>
  <TotalTime>1</TotalTime>
  <ScaleCrop>false</ScaleCrop>
  <LinksUpToDate>false</LinksUpToDate>
  <CharactersWithSpaces>1512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2021-12-29T03:42:00Z</dcterms:created>
  <dc:creator>Administrator</dc:creator>
  <cp:lastModifiedBy>RX</cp:lastModifiedBy>
  <cp:lastPrinted>2023-08-28T09:06:00Z</cp:lastPrinted>
  <dcterms:modified xsi:type="dcterms:W3CDTF">2023-08-28T09:37:47Z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39679B64D3F8437580601BB1B884077E_13</vt:lpwstr>
  </property>
</Properties>
</file>